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9168" w14:textId="3A2CA7B0" w:rsidR="0033328E" w:rsidRDefault="0099173B">
      <w:pPr>
        <w:spacing w:after="69" w:line="259" w:lineRule="auto"/>
        <w:ind w:left="0" w:firstLine="0"/>
      </w:pPr>
      <w:r>
        <w:t xml:space="preserve"> </w:t>
      </w:r>
    </w:p>
    <w:p w14:paraId="6A577713" w14:textId="77777777" w:rsidR="000E6B24" w:rsidRDefault="0099173B" w:rsidP="000E6B24">
      <w:pPr>
        <w:spacing w:line="383" w:lineRule="auto"/>
        <w:ind w:left="3555" w:firstLine="3675"/>
      </w:pPr>
      <w:r>
        <w:t>令和</w:t>
      </w:r>
      <w:r>
        <w:t xml:space="preserve">  </w:t>
      </w:r>
      <w:r>
        <w:t>年</w:t>
      </w:r>
      <w:r>
        <w:t xml:space="preserve">  </w:t>
      </w:r>
      <w:r>
        <w:t>月</w:t>
      </w:r>
      <w:r>
        <w:t xml:space="preserve">  </w:t>
      </w:r>
      <w:r>
        <w:t>日</w:t>
      </w:r>
    </w:p>
    <w:p w14:paraId="199525B0" w14:textId="38800498" w:rsidR="0033328E" w:rsidRDefault="0099173B" w:rsidP="000E6B24">
      <w:pPr>
        <w:spacing w:line="383" w:lineRule="auto"/>
        <w:ind w:left="0" w:firstLine="0"/>
        <w:jc w:val="center"/>
      </w:pPr>
      <w:r>
        <w:rPr>
          <w:sz w:val="28"/>
        </w:rPr>
        <w:t>誓</w:t>
      </w:r>
      <w:r>
        <w:rPr>
          <w:sz w:val="28"/>
        </w:rPr>
        <w:t xml:space="preserve">  </w:t>
      </w:r>
      <w:r>
        <w:rPr>
          <w:sz w:val="28"/>
        </w:rPr>
        <w:t>約</w:t>
      </w:r>
      <w:r>
        <w:rPr>
          <w:sz w:val="28"/>
        </w:rPr>
        <w:t xml:space="preserve">  </w:t>
      </w:r>
      <w:r>
        <w:rPr>
          <w:sz w:val="28"/>
        </w:rPr>
        <w:t>書</w:t>
      </w:r>
    </w:p>
    <w:p w14:paraId="09D3A1CA" w14:textId="4978104A" w:rsidR="0033328E" w:rsidRDefault="0099173B" w:rsidP="000E6B24">
      <w:pPr>
        <w:spacing w:after="92" w:line="259" w:lineRule="auto"/>
        <w:ind w:left="10" w:right="33" w:hanging="10"/>
      </w:pPr>
      <w:r>
        <w:rPr>
          <w:rFonts w:ascii="Century" w:eastAsia="Century" w:hAnsi="Century" w:cs="Century"/>
        </w:rPr>
        <w:t xml:space="preserve"> </w:t>
      </w:r>
      <w:r w:rsidR="000E6B24">
        <w:rPr>
          <w:rFonts w:hint="eastAsia"/>
        </w:rPr>
        <w:t>上田</w:t>
      </w:r>
      <w:r>
        <w:t>市長</w:t>
      </w:r>
      <w:r>
        <w:t xml:space="preserve"> </w:t>
      </w:r>
      <w:r w:rsidR="000E6B24">
        <w:rPr>
          <w:rFonts w:hint="eastAsia"/>
        </w:rPr>
        <w:t>様</w:t>
      </w:r>
      <w:r>
        <w:rPr>
          <w:rFonts w:ascii="Century" w:eastAsia="Century" w:hAnsi="Century" w:cs="Century"/>
        </w:rPr>
        <w:t xml:space="preserve"> </w:t>
      </w:r>
    </w:p>
    <w:p w14:paraId="16F2757D" w14:textId="77777777" w:rsidR="0033328E" w:rsidRDefault="0099173B">
      <w:pPr>
        <w:spacing w:after="135" w:line="259" w:lineRule="auto"/>
        <w:ind w:left="707" w:hanging="10"/>
        <w:jc w:val="center"/>
      </w:pPr>
      <w:r>
        <w:t>住所又は所在地</w:t>
      </w:r>
      <w:r>
        <w:rPr>
          <w:rFonts w:ascii="Century" w:eastAsia="Century" w:hAnsi="Century" w:cs="Century"/>
        </w:rPr>
        <w:t xml:space="preserve"> </w:t>
      </w:r>
    </w:p>
    <w:p w14:paraId="6E91EB3D" w14:textId="77777777" w:rsidR="0033328E" w:rsidRDefault="0099173B" w:rsidP="0099173B">
      <w:pPr>
        <w:spacing w:after="135" w:line="259" w:lineRule="auto"/>
        <w:ind w:left="707" w:right="-37" w:hanging="10"/>
        <w:jc w:val="center"/>
      </w:pPr>
      <w:r w:rsidRPr="0099173B">
        <w:rPr>
          <w:spacing w:val="41"/>
          <w:kern w:val="0"/>
          <w:fitText w:val="1470" w:id="-591766016"/>
        </w:rPr>
        <w:t>氏名又は名</w:t>
      </w:r>
      <w:r w:rsidRPr="0099173B">
        <w:rPr>
          <w:spacing w:val="5"/>
          <w:kern w:val="0"/>
          <w:fitText w:val="1470" w:id="-591766016"/>
        </w:rPr>
        <w:t>称</w:t>
      </w:r>
      <w:r>
        <w:rPr>
          <w:rFonts w:ascii="Century" w:eastAsia="Century" w:hAnsi="Century" w:cs="Century"/>
        </w:rPr>
        <w:t xml:space="preserve"> </w:t>
      </w:r>
    </w:p>
    <w:p w14:paraId="6EFA7127" w14:textId="08DD5C1E" w:rsidR="0033328E" w:rsidRDefault="0033328E" w:rsidP="000E6B24">
      <w:pPr>
        <w:spacing w:after="134" w:line="259" w:lineRule="auto"/>
        <w:ind w:left="0" w:right="718" w:firstLine="0"/>
        <w:rPr>
          <w:rFonts w:hint="eastAsia"/>
        </w:rPr>
      </w:pPr>
    </w:p>
    <w:p w14:paraId="18D3D7E3" w14:textId="1AF6864B" w:rsidR="0033328E" w:rsidRDefault="0099173B">
      <w:pPr>
        <w:spacing w:after="92" w:line="259" w:lineRule="auto"/>
        <w:ind w:left="10" w:right="352" w:hanging="10"/>
        <w:jc w:val="right"/>
      </w:pPr>
      <w:r>
        <w:t>代表者氏名</w:t>
      </w:r>
      <w:r>
        <w:t xml:space="preserve"> </w:t>
      </w:r>
      <w:r w:rsidR="000E6B24">
        <w:rPr>
          <w:rFonts w:hint="eastAsia"/>
        </w:rPr>
        <w:t xml:space="preserve">　　</w:t>
      </w:r>
      <w:r>
        <w:t xml:space="preserve">               </w:t>
      </w:r>
      <w:r>
        <w:t>㊞</w:t>
      </w:r>
      <w:r>
        <w:rPr>
          <w:rFonts w:ascii="Century" w:eastAsia="Century" w:hAnsi="Century" w:cs="Century"/>
        </w:rPr>
        <w:t xml:space="preserve"> </w:t>
      </w:r>
    </w:p>
    <w:p w14:paraId="120DD68A" w14:textId="2F239203" w:rsidR="0033328E" w:rsidRDefault="0033328E" w:rsidP="000E6B24">
      <w:pPr>
        <w:spacing w:after="85" w:line="259" w:lineRule="auto"/>
        <w:ind w:left="0" w:firstLine="0"/>
        <w:rPr>
          <w:rFonts w:hint="eastAsia"/>
        </w:rPr>
      </w:pPr>
    </w:p>
    <w:p w14:paraId="37EC3304" w14:textId="27768231" w:rsidR="0033328E" w:rsidRDefault="0033328E" w:rsidP="000E6B24">
      <w:pPr>
        <w:spacing w:after="0" w:line="340" w:lineRule="auto"/>
        <w:ind w:left="0" w:right="8908" w:firstLine="0"/>
      </w:pPr>
    </w:p>
    <w:p w14:paraId="7B6DF3D8" w14:textId="08EE434F" w:rsidR="0033328E" w:rsidRDefault="000E6B24">
      <w:pPr>
        <w:ind w:left="0" w:firstLine="211"/>
      </w:pPr>
      <w:r w:rsidRPr="000E6B24">
        <w:rPr>
          <w:rFonts w:hint="eastAsia"/>
        </w:rPr>
        <w:t>上田市本庁舎等への飲料水等自動販売機設置事業者選定</w:t>
      </w:r>
      <w:r w:rsidR="0099173B">
        <w:t>に係る公募型プロポーザル（書類選考型）への応募にあたり、下記に掲げる事項に間違いないことを誓約し、貴市における契約等に係る諸規定を厳守します。</w:t>
      </w:r>
      <w:r w:rsidR="0099173B">
        <w:rPr>
          <w:rFonts w:ascii="Century" w:eastAsia="Century" w:hAnsi="Century" w:cs="Century"/>
        </w:rPr>
        <w:t xml:space="preserve"> </w:t>
      </w:r>
    </w:p>
    <w:p w14:paraId="4430AC0A" w14:textId="77777777" w:rsidR="0033328E" w:rsidRDefault="0099173B">
      <w:pPr>
        <w:ind w:left="0" w:firstLine="211"/>
      </w:pPr>
      <w:r>
        <w:t>これらが事実と相違することが判明した場合には、当該事実に対し貴市がおこなう一切の措置について異議の申し立ては行いません。</w:t>
      </w:r>
      <w:r>
        <w:rPr>
          <w:rFonts w:ascii="Century" w:eastAsia="Century" w:hAnsi="Century" w:cs="Century"/>
        </w:rPr>
        <w:t xml:space="preserve"> </w:t>
      </w:r>
    </w:p>
    <w:p w14:paraId="5F0BC5A0" w14:textId="2207E2BE" w:rsidR="0033328E" w:rsidRPr="00BF53B9" w:rsidRDefault="0033328E" w:rsidP="000E6B24">
      <w:pPr>
        <w:spacing w:after="86" w:line="259" w:lineRule="auto"/>
        <w:ind w:left="0" w:firstLine="0"/>
        <w:rPr>
          <w:rFonts w:hint="eastAsia"/>
        </w:rPr>
      </w:pPr>
    </w:p>
    <w:p w14:paraId="61A97931" w14:textId="77777777" w:rsidR="0033328E" w:rsidRDefault="0099173B">
      <w:pPr>
        <w:spacing w:after="80" w:line="259" w:lineRule="auto"/>
        <w:ind w:left="707" w:right="595" w:hanging="10"/>
        <w:jc w:val="center"/>
      </w:pPr>
      <w:r>
        <w:t>記</w:t>
      </w:r>
      <w:r>
        <w:rPr>
          <w:rFonts w:ascii="Century" w:eastAsia="Century" w:hAnsi="Century" w:cs="Century"/>
        </w:rPr>
        <w:t xml:space="preserve"> </w:t>
      </w:r>
    </w:p>
    <w:p w14:paraId="08EBDC4A" w14:textId="7F4EC81E" w:rsidR="0033328E" w:rsidRPr="00BF53B9" w:rsidRDefault="0033328E" w:rsidP="000E6B24">
      <w:pPr>
        <w:spacing w:after="85" w:line="259" w:lineRule="auto"/>
        <w:ind w:left="0" w:firstLine="0"/>
        <w:rPr>
          <w:rFonts w:hint="eastAsia"/>
        </w:rPr>
      </w:pPr>
    </w:p>
    <w:p w14:paraId="5B6EC32C" w14:textId="77777777" w:rsidR="0033328E" w:rsidRDefault="0099173B">
      <w:pPr>
        <w:numPr>
          <w:ilvl w:val="0"/>
          <w:numId w:val="1"/>
        </w:numPr>
        <w:spacing w:after="83" w:line="259" w:lineRule="auto"/>
        <w:ind w:hanging="329"/>
      </w:pPr>
      <w:r>
        <w:t>地方自治法施行令（昭和</w:t>
      </w:r>
      <w:r>
        <w:t xml:space="preserve"> </w:t>
      </w:r>
      <w:r>
        <w:rPr>
          <w:rFonts w:ascii="Century" w:eastAsia="Century" w:hAnsi="Century" w:cs="Century"/>
        </w:rPr>
        <w:t xml:space="preserve">22 </w:t>
      </w:r>
      <w:r>
        <w:t>年政令第</w:t>
      </w:r>
      <w:r>
        <w:t xml:space="preserve"> </w:t>
      </w:r>
      <w:r>
        <w:rPr>
          <w:rFonts w:ascii="Century" w:eastAsia="Century" w:hAnsi="Century" w:cs="Century"/>
        </w:rPr>
        <w:t xml:space="preserve">16 </w:t>
      </w:r>
      <w:r>
        <w:t>号）第</w:t>
      </w:r>
      <w:r>
        <w:t xml:space="preserve"> </w:t>
      </w:r>
      <w:r>
        <w:rPr>
          <w:rFonts w:ascii="Century" w:eastAsia="Century" w:hAnsi="Century" w:cs="Century"/>
        </w:rPr>
        <w:t xml:space="preserve">167 </w:t>
      </w:r>
      <w:r>
        <w:t>条の</w:t>
      </w:r>
      <w:r>
        <w:t xml:space="preserve"> </w:t>
      </w:r>
      <w:r>
        <w:rPr>
          <w:rFonts w:ascii="Century" w:eastAsia="Century" w:hAnsi="Century" w:cs="Century"/>
        </w:rPr>
        <w:t xml:space="preserve">4 </w:t>
      </w:r>
      <w:r>
        <w:t>第</w:t>
      </w:r>
      <w:r>
        <w:t xml:space="preserve"> </w:t>
      </w:r>
      <w:r>
        <w:rPr>
          <w:rFonts w:ascii="Century" w:eastAsia="Century" w:hAnsi="Century" w:cs="Century"/>
        </w:rPr>
        <w:t xml:space="preserve">1 </w:t>
      </w:r>
      <w:r>
        <w:t>項の規定に該当しないこと。</w:t>
      </w:r>
      <w:r>
        <w:rPr>
          <w:rFonts w:ascii="Century" w:eastAsia="Century" w:hAnsi="Century" w:cs="Century"/>
        </w:rPr>
        <w:t xml:space="preserve"> </w:t>
      </w:r>
    </w:p>
    <w:p w14:paraId="434242FB" w14:textId="528DE038" w:rsidR="0033328E" w:rsidRDefault="000E6B24">
      <w:pPr>
        <w:numPr>
          <w:ilvl w:val="0"/>
          <w:numId w:val="1"/>
        </w:numPr>
        <w:spacing w:after="82" w:line="259" w:lineRule="auto"/>
        <w:ind w:hanging="329"/>
      </w:pPr>
      <w:r>
        <w:rPr>
          <w:rFonts w:hint="eastAsia"/>
        </w:rPr>
        <w:t>上田</w:t>
      </w:r>
      <w:r w:rsidR="0099173B">
        <w:t>市から現に指名停止又は入札参加排除措置を受けている者で</w:t>
      </w:r>
      <w:r w:rsidR="0099173B">
        <w:t>ないこと。</w:t>
      </w:r>
      <w:r w:rsidR="0099173B">
        <w:rPr>
          <w:rFonts w:ascii="Century" w:eastAsia="Century" w:hAnsi="Century" w:cs="Century"/>
        </w:rPr>
        <w:t xml:space="preserve"> </w:t>
      </w:r>
    </w:p>
    <w:p w14:paraId="60106269" w14:textId="54DB8A16" w:rsidR="0033328E" w:rsidRDefault="0099173B">
      <w:pPr>
        <w:numPr>
          <w:ilvl w:val="0"/>
          <w:numId w:val="1"/>
        </w:numPr>
        <w:spacing w:after="0" w:line="333" w:lineRule="auto"/>
        <w:ind w:hanging="329"/>
      </w:pPr>
      <w:r>
        <w:t>経営不振の状態（会社更生法（平成</w:t>
      </w:r>
      <w:r>
        <w:t xml:space="preserve"> </w:t>
      </w:r>
      <w:r>
        <w:rPr>
          <w:rFonts w:ascii="Century" w:eastAsia="Century" w:hAnsi="Century" w:cs="Century"/>
        </w:rPr>
        <w:t xml:space="preserve">14 </w:t>
      </w:r>
      <w:r>
        <w:t>年法律第</w:t>
      </w:r>
      <w:r>
        <w:t xml:space="preserve"> </w:t>
      </w:r>
      <w:r>
        <w:rPr>
          <w:rFonts w:ascii="Century" w:eastAsia="Century" w:hAnsi="Century" w:cs="Century"/>
        </w:rPr>
        <w:t xml:space="preserve">154 </w:t>
      </w:r>
      <w:r>
        <w:t>号）第</w:t>
      </w:r>
      <w:r>
        <w:t xml:space="preserve"> </w:t>
      </w:r>
      <w:r>
        <w:rPr>
          <w:rFonts w:ascii="Century" w:eastAsia="Century" w:hAnsi="Century" w:cs="Century"/>
        </w:rPr>
        <w:t xml:space="preserve">17 </w:t>
      </w:r>
      <w:r>
        <w:t>条第</w:t>
      </w:r>
      <w:r>
        <w:t xml:space="preserve"> </w:t>
      </w:r>
      <w:r>
        <w:rPr>
          <w:rFonts w:ascii="Century" w:eastAsia="Century" w:hAnsi="Century" w:cs="Century"/>
        </w:rPr>
        <w:t xml:space="preserve">1 </w:t>
      </w:r>
      <w:r>
        <w:t>項の規定に基づき更</w:t>
      </w:r>
      <w:r>
        <w:t>生手続開始の申し立てをしたとき、民事再生法（平成</w:t>
      </w:r>
      <w:r>
        <w:t xml:space="preserve"> </w:t>
      </w:r>
      <w:r>
        <w:rPr>
          <w:rFonts w:ascii="Century" w:eastAsia="Century" w:hAnsi="Century" w:cs="Century"/>
        </w:rPr>
        <w:t xml:space="preserve">11 </w:t>
      </w:r>
      <w:r>
        <w:t>年法律第</w:t>
      </w:r>
      <w:r>
        <w:t xml:space="preserve"> </w:t>
      </w:r>
      <w:r>
        <w:rPr>
          <w:rFonts w:ascii="Century" w:eastAsia="Century" w:hAnsi="Century" w:cs="Century"/>
        </w:rPr>
        <w:t xml:space="preserve">225 </w:t>
      </w:r>
      <w:r>
        <w:t>号）第</w:t>
      </w:r>
      <w:r>
        <w:t xml:space="preserve"> </w:t>
      </w:r>
      <w:r>
        <w:rPr>
          <w:rFonts w:ascii="Century" w:eastAsia="Century" w:hAnsi="Century" w:cs="Century"/>
        </w:rPr>
        <w:t xml:space="preserve">21 </w:t>
      </w:r>
      <w:r>
        <w:t>条第</w:t>
      </w:r>
      <w:r>
        <w:t xml:space="preserve"> </w:t>
      </w:r>
      <w:r>
        <w:rPr>
          <w:rFonts w:ascii="Century" w:eastAsia="Century" w:hAnsi="Century" w:cs="Century"/>
        </w:rPr>
        <w:t xml:space="preserve">1 </w:t>
      </w:r>
      <w:r>
        <w:t>項の規定に基づく再生手続開始の申し立てをしたとき等をいう。）にないこと。</w:t>
      </w:r>
      <w:r>
        <w:rPr>
          <w:rFonts w:ascii="Century" w:eastAsia="Century" w:hAnsi="Century" w:cs="Century"/>
        </w:rPr>
        <w:t xml:space="preserve"> </w:t>
      </w:r>
    </w:p>
    <w:p w14:paraId="6F9C3E11" w14:textId="77777777" w:rsidR="0033328E" w:rsidRDefault="0099173B">
      <w:pPr>
        <w:numPr>
          <w:ilvl w:val="0"/>
          <w:numId w:val="1"/>
        </w:numPr>
        <w:ind w:hanging="329"/>
      </w:pPr>
      <w:r>
        <w:t>法令等の規定により販売について許可または許可を要する場合は、当該許可又は許可を受けていること。</w:t>
      </w:r>
      <w:r>
        <w:rPr>
          <w:rFonts w:ascii="Century" w:eastAsia="Century" w:hAnsi="Century" w:cs="Century"/>
        </w:rPr>
        <w:t xml:space="preserve"> </w:t>
      </w:r>
    </w:p>
    <w:p w14:paraId="58060FE8" w14:textId="77777777" w:rsidR="0033328E" w:rsidRDefault="0099173B">
      <w:pPr>
        <w:numPr>
          <w:ilvl w:val="0"/>
          <w:numId w:val="1"/>
        </w:numPr>
        <w:ind w:hanging="329"/>
      </w:pPr>
      <w:r>
        <w:t>自動販売機の設置業務（自らが管理、運営するものに限る。）について、過去</w:t>
      </w:r>
      <w:r>
        <w:t xml:space="preserve"> </w:t>
      </w:r>
      <w:r>
        <w:rPr>
          <w:rFonts w:ascii="Century" w:eastAsia="Century" w:hAnsi="Century" w:cs="Century"/>
        </w:rPr>
        <w:t xml:space="preserve">2 </w:t>
      </w:r>
      <w:proofErr w:type="gramStart"/>
      <w:r>
        <w:t>か</w:t>
      </w:r>
      <w:proofErr w:type="gramEnd"/>
      <w:r>
        <w:t>年の間に国（公的機関を含む。）又は地方公共団</w:t>
      </w:r>
      <w:r>
        <w:t>体等と契約実績を有し、かつ、誠実に履行したもの。</w:t>
      </w:r>
      <w:r>
        <w:rPr>
          <w:rFonts w:ascii="Century" w:eastAsia="Century" w:hAnsi="Century" w:cs="Century"/>
        </w:rPr>
        <w:t xml:space="preserve"> </w:t>
      </w:r>
    </w:p>
    <w:p w14:paraId="7B9D0953" w14:textId="118D762F" w:rsidR="0033328E" w:rsidRDefault="0099173B">
      <w:pPr>
        <w:numPr>
          <w:ilvl w:val="0"/>
          <w:numId w:val="1"/>
        </w:numPr>
        <w:spacing w:after="81" w:line="259" w:lineRule="auto"/>
        <w:ind w:hanging="329"/>
      </w:pPr>
      <w:r>
        <w:t>国税、</w:t>
      </w:r>
      <w:r w:rsidR="000E6B24">
        <w:rPr>
          <w:rFonts w:hint="eastAsia"/>
        </w:rPr>
        <w:t>県</w:t>
      </w:r>
      <w:r>
        <w:t>税及び市税の滞納がないこと。</w:t>
      </w:r>
      <w:r>
        <w:rPr>
          <w:rFonts w:ascii="Century" w:eastAsia="Century" w:hAnsi="Century" w:cs="Century"/>
        </w:rPr>
        <w:t xml:space="preserve"> </w:t>
      </w:r>
    </w:p>
    <w:p w14:paraId="527BB162" w14:textId="66A7BBEB" w:rsidR="0033328E" w:rsidRDefault="000E6B24">
      <w:pPr>
        <w:numPr>
          <w:ilvl w:val="0"/>
          <w:numId w:val="1"/>
        </w:numPr>
        <w:ind w:hanging="329"/>
      </w:pPr>
      <w:r w:rsidRPr="000E6B24">
        <w:rPr>
          <w:rFonts w:hint="eastAsia"/>
        </w:rPr>
        <w:t>上田市暴力団排除条例（平成</w:t>
      </w:r>
      <w:r w:rsidRPr="000E6B24">
        <w:t>24年条例第6号）第 2 条第 2 号に規定する暴力団員又は同条例第 6 条第 1 項に規定する暴力団関係者でないこと。</w:t>
      </w:r>
      <w:r w:rsidR="0099173B">
        <w:rPr>
          <w:rFonts w:ascii="Century" w:eastAsia="Century" w:hAnsi="Century" w:cs="Century"/>
        </w:rPr>
        <w:t xml:space="preserve"> </w:t>
      </w:r>
    </w:p>
    <w:p w14:paraId="6E50DCBB" w14:textId="77777777" w:rsidR="0033328E" w:rsidRDefault="0099173B">
      <w:pPr>
        <w:spacing w:after="0" w:line="259" w:lineRule="auto"/>
        <w:ind w:left="0" w:firstLine="0"/>
      </w:pPr>
      <w:r>
        <w:rPr>
          <w:rFonts w:ascii="Century" w:eastAsia="Century" w:hAnsi="Century" w:cs="Century"/>
        </w:rPr>
        <w:t xml:space="preserve"> </w:t>
      </w:r>
    </w:p>
    <w:sectPr w:rsidR="0033328E">
      <w:pgSz w:w="11906" w:h="16838"/>
      <w:pgMar w:top="1440" w:right="1310"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0C2B" w14:textId="77777777" w:rsidR="00843161" w:rsidRDefault="00843161" w:rsidP="00843161">
      <w:pPr>
        <w:spacing w:after="0" w:line="240" w:lineRule="auto"/>
      </w:pPr>
      <w:r>
        <w:separator/>
      </w:r>
    </w:p>
  </w:endnote>
  <w:endnote w:type="continuationSeparator" w:id="0">
    <w:p w14:paraId="5C2FE707" w14:textId="77777777" w:rsidR="00843161" w:rsidRDefault="00843161" w:rsidP="0084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F3DC" w14:textId="77777777" w:rsidR="00843161" w:rsidRDefault="00843161" w:rsidP="00843161">
      <w:pPr>
        <w:spacing w:after="0" w:line="240" w:lineRule="auto"/>
      </w:pPr>
      <w:r>
        <w:separator/>
      </w:r>
    </w:p>
  </w:footnote>
  <w:footnote w:type="continuationSeparator" w:id="0">
    <w:p w14:paraId="457CC495" w14:textId="77777777" w:rsidR="00843161" w:rsidRDefault="00843161" w:rsidP="00843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25724"/>
    <w:multiLevelType w:val="hybridMultilevel"/>
    <w:tmpl w:val="9D0C5066"/>
    <w:lvl w:ilvl="0" w:tplc="AD320A44">
      <w:start w:val="1"/>
      <w:numFmt w:val="decimal"/>
      <w:lvlText w:val="%1"/>
      <w:lvlJc w:val="left"/>
      <w:pPr>
        <w:ind w:left="525"/>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239204A8">
      <w:start w:val="1"/>
      <w:numFmt w:val="lowerLetter"/>
      <w:lvlText w:val="%2"/>
      <w:lvlJc w:val="left"/>
      <w:pPr>
        <w:ind w:left="12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1A602FCA">
      <w:start w:val="1"/>
      <w:numFmt w:val="lowerRoman"/>
      <w:lvlText w:val="%3"/>
      <w:lvlJc w:val="left"/>
      <w:pPr>
        <w:ind w:left="20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BFD00430">
      <w:start w:val="1"/>
      <w:numFmt w:val="decimal"/>
      <w:lvlText w:val="%4"/>
      <w:lvlJc w:val="left"/>
      <w:pPr>
        <w:ind w:left="27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163C3E52">
      <w:start w:val="1"/>
      <w:numFmt w:val="lowerLetter"/>
      <w:lvlText w:val="%5"/>
      <w:lvlJc w:val="left"/>
      <w:pPr>
        <w:ind w:left="345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1D56BCA0">
      <w:start w:val="1"/>
      <w:numFmt w:val="lowerRoman"/>
      <w:lvlText w:val="%6"/>
      <w:lvlJc w:val="left"/>
      <w:pPr>
        <w:ind w:left="41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FEA82ED8">
      <w:start w:val="1"/>
      <w:numFmt w:val="decimal"/>
      <w:lvlText w:val="%7"/>
      <w:lvlJc w:val="left"/>
      <w:pPr>
        <w:ind w:left="48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87FA0096">
      <w:start w:val="1"/>
      <w:numFmt w:val="lowerLetter"/>
      <w:lvlText w:val="%8"/>
      <w:lvlJc w:val="left"/>
      <w:pPr>
        <w:ind w:left="56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E2D6DE82">
      <w:start w:val="1"/>
      <w:numFmt w:val="lowerRoman"/>
      <w:lvlText w:val="%9"/>
      <w:lvlJc w:val="left"/>
      <w:pPr>
        <w:ind w:left="63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8E"/>
    <w:rsid w:val="000E6B24"/>
    <w:rsid w:val="0033328E"/>
    <w:rsid w:val="00843161"/>
    <w:rsid w:val="0099173B"/>
    <w:rsid w:val="00BF53B9"/>
    <w:rsid w:val="00DF0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AA6C49"/>
  <w15:docId w15:val="{1A611A5D-1C73-448C-B185-C9EB62C7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 w:line="324" w:lineRule="auto"/>
      <w:ind w:left="3774" w:hanging="219"/>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161"/>
    <w:pPr>
      <w:tabs>
        <w:tab w:val="center" w:pos="4252"/>
        <w:tab w:val="right" w:pos="8504"/>
      </w:tabs>
      <w:snapToGrid w:val="0"/>
    </w:pPr>
  </w:style>
  <w:style w:type="character" w:customStyle="1" w:styleId="a4">
    <w:name w:val="ヘッダー (文字)"/>
    <w:basedOn w:val="a0"/>
    <w:link w:val="a3"/>
    <w:uiPriority w:val="99"/>
    <w:rsid w:val="00843161"/>
    <w:rPr>
      <w:rFonts w:ascii="ＭＳ 明朝" w:eastAsia="ＭＳ 明朝" w:hAnsi="ＭＳ 明朝" w:cs="ＭＳ 明朝"/>
      <w:color w:val="000000"/>
    </w:rPr>
  </w:style>
  <w:style w:type="paragraph" w:styleId="a5">
    <w:name w:val="footer"/>
    <w:basedOn w:val="a"/>
    <w:link w:val="a6"/>
    <w:uiPriority w:val="99"/>
    <w:unhideWhenUsed/>
    <w:rsid w:val="00843161"/>
    <w:pPr>
      <w:tabs>
        <w:tab w:val="center" w:pos="4252"/>
        <w:tab w:val="right" w:pos="8504"/>
      </w:tabs>
      <w:snapToGrid w:val="0"/>
    </w:pPr>
  </w:style>
  <w:style w:type="character" w:customStyle="1" w:styleId="a6">
    <w:name w:val="フッター (文字)"/>
    <w:basedOn w:val="a0"/>
    <w:link w:val="a5"/>
    <w:uiPriority w:val="99"/>
    <w:rsid w:val="00843161"/>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卓也</dc:creator>
  <cp:keywords/>
  <cp:lastModifiedBy>永井 卓也</cp:lastModifiedBy>
  <cp:revision>6</cp:revision>
  <dcterms:created xsi:type="dcterms:W3CDTF">2025-12-23T00:24:00Z</dcterms:created>
  <dcterms:modified xsi:type="dcterms:W3CDTF">2025-12-23T00:32:00Z</dcterms:modified>
</cp:coreProperties>
</file>